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2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008" w:type="dxa"/>
            <w:gridSpan w:val="8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hint="eastAsia" w:ascii="Arial" w:hAnsi="Arial" w:cs="Arial"/>
                <w:b/>
                <w:szCs w:val="21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2016-</w:t>
            </w:r>
            <w:r>
              <w:rPr>
                <w:rFonts w:hint="eastAsia" w:ascii="Arial" w:hAnsi="Arial" w:cs="Arial"/>
                <w:color w:val="000000"/>
                <w:szCs w:val="21"/>
              </w:rPr>
              <w:t>08</w:t>
            </w:r>
            <w:r>
              <w:rPr>
                <w:rFonts w:ascii="Arial" w:hAnsi="Arial" w:cs="Arial"/>
                <w:color w:val="000000"/>
                <w:szCs w:val="21"/>
              </w:rPr>
              <w:t>-</w:t>
            </w:r>
            <w:r>
              <w:rPr>
                <w:rFonts w:hint="eastAsia" w:ascii="Arial" w:hAnsi="Arial" w:cs="Arial"/>
                <w:color w:val="000000"/>
                <w:szCs w:val="21"/>
              </w:rPr>
              <w:t>16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6" w:firstLineChars="98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A/0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     Document Issue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7" w:firstLineChars="98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943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 w:firstLine="945" w:firstLineChars="45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943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Quality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Pur.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hint="eastAsia" w:ascii="Arial" w:hAnsi="宋体" w:cs="Arial"/>
          <w:bCs/>
          <w:szCs w:val="21"/>
        </w:rPr>
        <w:t>Purchase : In order to declare the TPD demand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Function : The documents is prepared by the market department.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Detail Content :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Opening System : Refill the e-liquid from the </w:t>
      </w:r>
      <w:r>
        <w:rPr>
          <w:rFonts w:hint="eastAsia" w:ascii="Arial" w:hAnsi="Arial" w:cs="Arial"/>
          <w:bCs/>
          <w:szCs w:val="21"/>
          <w:lang w:val="en-US" w:eastAsia="zh-CN"/>
        </w:rPr>
        <w:t xml:space="preserve">side </w:t>
      </w:r>
      <w:r>
        <w:rPr>
          <w:rFonts w:hint="eastAsia" w:ascii="Arial" w:hAnsi="Arial" w:cs="Arial"/>
          <w:bCs/>
          <w:szCs w:val="21"/>
        </w:rPr>
        <w:t>of the atomizer(the top cap with atomizer head)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Operation instructions: Screw off the top cap , then </w:t>
      </w:r>
      <w:r>
        <w:rPr>
          <w:rFonts w:ascii="Arial" w:hAnsi="Arial" w:cs="Arial"/>
          <w:bCs/>
          <w:szCs w:val="21"/>
        </w:rPr>
        <w:t>inject</w:t>
      </w:r>
      <w:r>
        <w:rPr>
          <w:rFonts w:hint="eastAsia" w:ascii="Arial" w:hAnsi="Arial" w:cs="Arial"/>
          <w:bCs/>
          <w:szCs w:val="21"/>
        </w:rPr>
        <w:t xml:space="preserve"> the liquid directly into the cambered slot which is </w:t>
      </w:r>
      <w:r>
        <w:rPr>
          <w:rFonts w:hint="eastAsia" w:ascii="Arial" w:hAnsi="Arial" w:cs="Arial"/>
          <w:bCs/>
          <w:szCs w:val="21"/>
          <w:lang w:val="en-US" w:eastAsia="zh-CN"/>
        </w:rPr>
        <w:t>4.0</w:t>
      </w:r>
      <w:r>
        <w:rPr>
          <w:rFonts w:hint="eastAsia" w:ascii="Arial" w:hAnsi="Arial" w:cs="Arial"/>
          <w:bCs/>
          <w:color w:val="FF0000"/>
          <w:szCs w:val="21"/>
        </w:rPr>
        <w:t xml:space="preserve"> ml</w:t>
      </w:r>
      <w:r>
        <w:rPr>
          <w:rFonts w:hint="eastAsia" w:ascii="Arial" w:hAnsi="Arial" w:cs="Arial"/>
          <w:bCs/>
          <w:szCs w:val="21"/>
        </w:rPr>
        <w:t xml:space="preserve"> e-liquid capacity.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Note: </w:t>
      </w:r>
      <w:r>
        <w:rPr>
          <w:rFonts w:hint="eastAsia" w:ascii="Arial" w:hAnsi="Arial" w:cs="Arial"/>
          <w:bCs/>
          <w:color w:val="FF0000"/>
          <w:szCs w:val="21"/>
        </w:rPr>
        <w:t>Please don</w:t>
      </w:r>
      <w:r>
        <w:rPr>
          <w:rFonts w:ascii="Arial" w:hAnsi="Arial" w:cs="Arial"/>
          <w:bCs/>
          <w:color w:val="FF0000"/>
          <w:szCs w:val="21"/>
        </w:rPr>
        <w:t>’</w:t>
      </w:r>
      <w:r>
        <w:rPr>
          <w:rFonts w:hint="eastAsia" w:ascii="Arial" w:hAnsi="Arial" w:cs="Arial"/>
          <w:bCs/>
          <w:color w:val="FF0000"/>
          <w:szCs w:val="21"/>
        </w:rPr>
        <w:t>t overfill when reassemble.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-14605</wp:posOffset>
            </wp:positionH>
            <wp:positionV relativeFrom="paragraph">
              <wp:posOffset>808990</wp:posOffset>
            </wp:positionV>
            <wp:extent cx="2799715" cy="1628775"/>
            <wp:effectExtent l="0" t="0" r="635" b="952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971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Arial" w:hAnsi="Arial" w:cs="Arial"/>
          <w:bCs/>
          <w:szCs w:val="21"/>
        </w:rPr>
        <w:t>Filling Structure</w:t>
      </w: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Application of Product: </w:t>
      </w:r>
      <w:r>
        <w:rPr>
          <w:rFonts w:hint="eastAsia" w:ascii="Arial" w:hAnsi="Arial" w:cs="Arial"/>
          <w:bCs/>
          <w:szCs w:val="21"/>
          <w:lang w:val="en-US" w:eastAsia="zh-CN"/>
        </w:rPr>
        <w:t>limitless XL (</w:t>
      </w:r>
      <w:r>
        <w:rPr>
          <w:rFonts w:hint="eastAsia" w:ascii="Arial" w:hAnsi="Arial" w:cs="Arial"/>
          <w:bCs/>
          <w:szCs w:val="21"/>
        </w:rPr>
        <w:t>pre made coil</w:t>
      </w:r>
      <w:r>
        <w:rPr>
          <w:rFonts w:hint="eastAsia" w:ascii="Arial" w:hAnsi="Arial" w:cs="Arial"/>
          <w:bCs/>
          <w:szCs w:val="21"/>
          <w:lang w:val="en-US" w:eastAsia="zh-CN"/>
        </w:rPr>
        <w:t>)</w:t>
      </w: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6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I-T-1015-01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  <w:r>
            <w:rPr>
              <w:rStyle w:val="10"/>
              <w:rFonts w:ascii="Arial" w:hAnsi="Arial" w:cs="Arial"/>
              <w:szCs w:val="21"/>
            </w:rPr>
            <w:t>/</w:t>
          </w: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2313E"/>
    <w:multiLevelType w:val="multilevel"/>
    <w:tmpl w:val="19D2313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2369E6"/>
    <w:multiLevelType w:val="multilevel"/>
    <w:tmpl w:val="512369E6"/>
    <w:lvl w:ilvl="0" w:tentative="0">
      <w:start w:val="1"/>
      <w:numFmt w:val="lowerLetter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A1857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865B5"/>
    <w:rsid w:val="00191138"/>
    <w:rsid w:val="001A73C9"/>
    <w:rsid w:val="001C1A16"/>
    <w:rsid w:val="001D2EAA"/>
    <w:rsid w:val="001F30AB"/>
    <w:rsid w:val="00217B6F"/>
    <w:rsid w:val="0025799F"/>
    <w:rsid w:val="00265C84"/>
    <w:rsid w:val="00276050"/>
    <w:rsid w:val="002A172E"/>
    <w:rsid w:val="002A20A4"/>
    <w:rsid w:val="002E6A04"/>
    <w:rsid w:val="002F2006"/>
    <w:rsid w:val="00302D74"/>
    <w:rsid w:val="003134FD"/>
    <w:rsid w:val="003235F9"/>
    <w:rsid w:val="00343B18"/>
    <w:rsid w:val="00375254"/>
    <w:rsid w:val="00381396"/>
    <w:rsid w:val="0038647E"/>
    <w:rsid w:val="00387954"/>
    <w:rsid w:val="003B4B74"/>
    <w:rsid w:val="003E0F53"/>
    <w:rsid w:val="003F53FF"/>
    <w:rsid w:val="0041445F"/>
    <w:rsid w:val="00420A24"/>
    <w:rsid w:val="004543E1"/>
    <w:rsid w:val="0048008A"/>
    <w:rsid w:val="00486354"/>
    <w:rsid w:val="004B3336"/>
    <w:rsid w:val="004C338F"/>
    <w:rsid w:val="004E38FD"/>
    <w:rsid w:val="004F1848"/>
    <w:rsid w:val="004F77DA"/>
    <w:rsid w:val="005063A2"/>
    <w:rsid w:val="0051334A"/>
    <w:rsid w:val="005140F0"/>
    <w:rsid w:val="00514CAE"/>
    <w:rsid w:val="00534A6F"/>
    <w:rsid w:val="0053730B"/>
    <w:rsid w:val="00552A39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706295"/>
    <w:rsid w:val="00742B8E"/>
    <w:rsid w:val="00771CD9"/>
    <w:rsid w:val="00792F3F"/>
    <w:rsid w:val="007A187F"/>
    <w:rsid w:val="007A3E30"/>
    <w:rsid w:val="007E117F"/>
    <w:rsid w:val="007F4CB7"/>
    <w:rsid w:val="008045D2"/>
    <w:rsid w:val="008058E6"/>
    <w:rsid w:val="00807C99"/>
    <w:rsid w:val="00817D15"/>
    <w:rsid w:val="00823B63"/>
    <w:rsid w:val="008456EB"/>
    <w:rsid w:val="0088380E"/>
    <w:rsid w:val="0089520A"/>
    <w:rsid w:val="008B6403"/>
    <w:rsid w:val="008C11C2"/>
    <w:rsid w:val="008C7072"/>
    <w:rsid w:val="008F5C03"/>
    <w:rsid w:val="008F5C5A"/>
    <w:rsid w:val="008F7CE0"/>
    <w:rsid w:val="00914E42"/>
    <w:rsid w:val="00931F7D"/>
    <w:rsid w:val="009325E0"/>
    <w:rsid w:val="00941109"/>
    <w:rsid w:val="0097265B"/>
    <w:rsid w:val="0097599F"/>
    <w:rsid w:val="00981E79"/>
    <w:rsid w:val="009B353F"/>
    <w:rsid w:val="009B3FD5"/>
    <w:rsid w:val="009C7192"/>
    <w:rsid w:val="009D5F78"/>
    <w:rsid w:val="009E7CE4"/>
    <w:rsid w:val="00A03793"/>
    <w:rsid w:val="00A12A3B"/>
    <w:rsid w:val="00A15349"/>
    <w:rsid w:val="00A61BF6"/>
    <w:rsid w:val="00A739BF"/>
    <w:rsid w:val="00A86C22"/>
    <w:rsid w:val="00A8752C"/>
    <w:rsid w:val="00AA4F14"/>
    <w:rsid w:val="00AB4437"/>
    <w:rsid w:val="00AF3E75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4016E"/>
    <w:rsid w:val="00C43189"/>
    <w:rsid w:val="00C458C4"/>
    <w:rsid w:val="00C53D3D"/>
    <w:rsid w:val="00C6250C"/>
    <w:rsid w:val="00C73ECD"/>
    <w:rsid w:val="00C758C2"/>
    <w:rsid w:val="00C845E5"/>
    <w:rsid w:val="00C93F53"/>
    <w:rsid w:val="00C95A71"/>
    <w:rsid w:val="00CB13DC"/>
    <w:rsid w:val="00CB6DEA"/>
    <w:rsid w:val="00CB75E0"/>
    <w:rsid w:val="00D049B2"/>
    <w:rsid w:val="00D13097"/>
    <w:rsid w:val="00D1648D"/>
    <w:rsid w:val="00D30379"/>
    <w:rsid w:val="00D31152"/>
    <w:rsid w:val="00D36400"/>
    <w:rsid w:val="00D419EB"/>
    <w:rsid w:val="00D4366F"/>
    <w:rsid w:val="00D44DA9"/>
    <w:rsid w:val="00D704AA"/>
    <w:rsid w:val="00D80827"/>
    <w:rsid w:val="00D82972"/>
    <w:rsid w:val="00D876E6"/>
    <w:rsid w:val="00DA6EDB"/>
    <w:rsid w:val="00DB63B2"/>
    <w:rsid w:val="00DE2376"/>
    <w:rsid w:val="00E0103D"/>
    <w:rsid w:val="00E30822"/>
    <w:rsid w:val="00E35B1F"/>
    <w:rsid w:val="00E41938"/>
    <w:rsid w:val="00E562CB"/>
    <w:rsid w:val="00E56BE7"/>
    <w:rsid w:val="00E71583"/>
    <w:rsid w:val="00F40793"/>
    <w:rsid w:val="00F47C4F"/>
    <w:rsid w:val="00F53B80"/>
    <w:rsid w:val="00F75038"/>
    <w:rsid w:val="00FA1C44"/>
    <w:rsid w:val="00FF1EB5"/>
    <w:rsid w:val="00FF7B93"/>
    <w:rsid w:val="0C2A7A7E"/>
    <w:rsid w:val="342967C6"/>
    <w:rsid w:val="40841A83"/>
    <w:rsid w:val="473A3D4D"/>
    <w:rsid w:val="49FC6DD4"/>
    <w:rsid w:val="5CCB4B2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after="120"/>
      <w:ind w:left="420" w:leftChars="200" w:right="0" w:rightChars="0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page number"/>
    <w:basedOn w:val="8"/>
    <w:qFormat/>
    <w:uiPriority w:val="0"/>
  </w:style>
  <w:style w:type="character" w:styleId="11">
    <w:name w:val="Emphasis"/>
    <w:basedOn w:val="8"/>
    <w:qFormat/>
    <w:uiPriority w:val="0"/>
    <w:rPr>
      <w:i/>
      <w:iCs/>
    </w:rPr>
  </w:style>
  <w:style w:type="character" w:customStyle="1" w:styleId="13">
    <w:name w:val="正文文本缩进 Char"/>
    <w:basedOn w:val="8"/>
    <w:link w:val="2"/>
    <w:qFormat/>
    <w:uiPriority w:val="0"/>
    <w:rPr>
      <w:kern w:val="2"/>
      <w:sz w:val="21"/>
      <w:szCs w:val="24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0DF9D8-08D6-4BA5-A3C4-06E6AAB227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128</Words>
  <Characters>742</Characters>
  <Lines>6</Lines>
  <Paragraphs>1</Paragraphs>
  <ScaleCrop>false</ScaleCrop>
  <LinksUpToDate>false</LinksUpToDate>
  <CharactersWithSpaces>869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2016-10-26T07:29:00Z</dcterms:created>
  <dc:creator>USER</dc:creator>
  <cp:lastModifiedBy>Administrator</cp:lastModifiedBy>
  <cp:lastPrinted>2016-10-27T06:24:00Z</cp:lastPrinted>
  <dcterms:modified xsi:type="dcterms:W3CDTF">2016-11-11T07:36:39Z</dcterms:modified>
  <dc:title>﹡﹡﹡修订记录﹡﹡﹡</dc:title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